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</w:t>
            </w:r>
            <w:proofErr w:type="gramStart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F27C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 территориальный отдел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70427" w:rsidRPr="00C70427" w:rsidRDefault="00C70427" w:rsidP="009E478A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42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</w:t>
            </w:r>
            <w:r w:rsidR="00C53E01">
              <w:rPr>
                <w:rFonts w:ascii="Times New Roman" w:eastAsia="Calibri" w:hAnsi="Times New Roman" w:cs="Times New Roman"/>
                <w:sz w:val="24"/>
                <w:szCs w:val="24"/>
              </w:rPr>
              <w:t>ие промышленности и энергетики</w:t>
            </w: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53E01" w:rsidRPr="00C53E01" w:rsidRDefault="00C53E01" w:rsidP="009E478A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bookmarkStart w:id="0" w:name="_Toc477361992"/>
            <w:bookmarkStart w:id="1" w:name="_Toc477362429"/>
            <w:bookmarkStart w:id="2" w:name="_Toc477431834"/>
            <w:bookmarkStart w:id="3" w:name="_Toc477434850"/>
            <w:bookmarkStart w:id="4" w:name="_Toc477447724"/>
            <w:bookmarkStart w:id="5" w:name="_Toc477819690"/>
            <w:bookmarkStart w:id="6" w:name="_Toc477865769"/>
            <w:bookmarkStart w:id="7" w:name="_Toc477886297"/>
            <w:bookmarkStart w:id="8" w:name="_Toc477953330"/>
            <w:bookmarkStart w:id="9" w:name="_Toc478032877"/>
            <w:bookmarkStart w:id="10" w:name="_Toc478038749"/>
            <w:bookmarkStart w:id="11" w:name="_Toc478047234"/>
            <w:bookmarkStart w:id="12" w:name="_Toc478120094"/>
            <w:bookmarkStart w:id="13" w:name="_Toc478120688"/>
            <w:bookmarkStart w:id="14" w:name="_Toc478124764"/>
            <w:bookmarkStart w:id="15" w:name="_Toc478125706"/>
            <w:bookmarkStart w:id="16" w:name="_Toc478417209"/>
            <w:bookmarkStart w:id="17" w:name="_Toc478906951"/>
            <w:bookmarkStart w:id="18" w:name="_Toc20922986"/>
            <w:bookmarkStart w:id="19" w:name="_Toc24532137"/>
            <w:r w:rsidRPr="00EE5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объектов нефтегазового комплекса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C53E01" w:rsidRPr="00C70427" w:rsidRDefault="00C53E01" w:rsidP="009E478A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024EAE">
              <w:rPr>
                <w:rFonts w:ascii="Times New Roman" w:eastAsia="Calibri" w:hAnsi="Times New Roman" w:cs="Times New Roman"/>
                <w:sz w:val="24"/>
                <w:szCs w:val="24"/>
              </w:rPr>
              <w:t>Ухта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Default="00024EAE" w:rsidP="009E478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«Прикладная геология, горное дело, нефтегазовое дело и геодезия», «Геофизические методы поисков и разведки месторождений полезных </w:t>
            </w:r>
            <w:r w:rsidRPr="00024E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</w:t>
            </w:r>
            <w:r w:rsidR="00352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копаемых», «Нефтегазовые техники</w:t>
            </w:r>
            <w:r w:rsidRPr="00024E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технология», «Разработка и эксплуатация нефтяных и газовых месторождений», «Машины и оборудование нефтяных и газовых п</w:t>
            </w:r>
            <w:r w:rsidR="00352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ромыслов».</w:t>
            </w:r>
            <w:r w:rsidRPr="00024E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«Нефтегазовое дело»</w:t>
            </w:r>
            <w:r w:rsidR="00352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352938" w:rsidRPr="0035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</w:t>
            </w:r>
            <w:r w:rsidR="00352938" w:rsidRPr="00352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имические технологии»</w:t>
            </w:r>
            <w:r w:rsidR="00352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352938" w:rsidRPr="0035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«Химическая технология </w:t>
            </w:r>
            <w:proofErr w:type="spellStart"/>
            <w:r w:rsidR="00352938" w:rsidRPr="00352938">
              <w:rPr>
                <w:rFonts w:ascii="Times New Roman" w:eastAsia="Calibri" w:hAnsi="Times New Roman" w:cs="Times New Roman"/>
                <w:sz w:val="24"/>
                <w:szCs w:val="24"/>
              </w:rPr>
              <w:t>энергонасыщенных</w:t>
            </w:r>
            <w:proofErr w:type="spellEnd"/>
            <w:r w:rsidR="00352938" w:rsidRPr="0035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материалов и изделий»</w:t>
            </w:r>
            <w:r w:rsidR="0035293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24E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52938" w:rsidRPr="00352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«Металлургия»</w:t>
            </w:r>
            <w:r w:rsidR="00352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352938" w:rsidRPr="00352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Проектирование технологических машин и комплексов», «Технологические машины и оборудование», «Машиностроение», «Горное дело», </w:t>
            </w:r>
            <w:r w:rsidRPr="00024E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</w:t>
            </w:r>
            <w:r w:rsidRPr="00024E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профессий, специальностей и направлений подготовки</w:t>
            </w:r>
          </w:p>
          <w:p w:rsidR="00352938" w:rsidRPr="005361B2" w:rsidRDefault="00352938" w:rsidP="009E478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9E478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9E478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9E478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A604AE" w:rsidRPr="00A604AE" w:rsidRDefault="009E478A" w:rsidP="009E478A">
            <w:pPr>
              <w:tabs>
                <w:tab w:val="left" w:pos="5"/>
              </w:tabs>
              <w:spacing w:after="0" w:line="240" w:lineRule="auto"/>
              <w:ind w:left="42" w:firstLine="10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604AE"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9E478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9E478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9E478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9E478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9E478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9E478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9E478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9E478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024EAE" w:rsidRPr="00024EAE" w:rsidRDefault="00024EAE" w:rsidP="009E478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4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Гражданский кодекс Российской Федерации от 30.11.1994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№ 51-ФЗ (часть 1 и 2);</w:t>
            </w:r>
          </w:p>
          <w:p w:rsidR="00024EAE" w:rsidRPr="00024EAE" w:rsidRDefault="00024EAE" w:rsidP="009E478A">
            <w:pPr>
              <w:tabs>
                <w:tab w:val="left" w:pos="0"/>
                <w:tab w:val="left" w:pos="14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4EAE">
              <w:rPr>
                <w:rFonts w:ascii="Times New Roman" w:eastAsia="Calibri" w:hAnsi="Times New Roman" w:cs="Times New Roman"/>
                <w:sz w:val="24"/>
                <w:szCs w:val="24"/>
              </w:rPr>
              <w:t>2) Кодекс Российской Федерации об административных правонарушениях от 30.12.2001 № 195-ФЗ;</w:t>
            </w:r>
          </w:p>
          <w:p w:rsidR="00024EAE" w:rsidRPr="00024EAE" w:rsidRDefault="00024EAE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Закон Российской Федерации от 21.02.1992 № 2395-1 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«О недрах»;</w:t>
            </w:r>
          </w:p>
          <w:p w:rsidR="00024EAE" w:rsidRPr="00024EAE" w:rsidRDefault="00024EAE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4) Федеральный закон от 21.07.1993 № 5485-1  «О государственной тайне»;</w:t>
            </w:r>
          </w:p>
          <w:p w:rsidR="00024EAE" w:rsidRPr="00024EAE" w:rsidRDefault="00EF44A0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024EAE"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N 294-ФЗ (с изменениями);</w:t>
            </w:r>
          </w:p>
          <w:p w:rsidR="00024EAE" w:rsidRPr="00024EAE" w:rsidRDefault="00024EAE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«О лицензировании отдельных видов деятельности» от 04.05.2011 N 99-ФЗ (с изменениями);</w:t>
            </w:r>
          </w:p>
          <w:p w:rsidR="00024EAE" w:rsidRPr="00024EAE" w:rsidRDefault="00024EAE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«О порядке рассмотрения обращений граждан Российской Федерации» от 02.05.2006 N 59-ФЗ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(с изменениями);</w:t>
            </w:r>
          </w:p>
          <w:p w:rsidR="00024EAE" w:rsidRPr="00024EAE" w:rsidRDefault="00024EAE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«О промышленной безопасности опасных производственных объектов» от 21.07.97 N 116-ФЗ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(с изменениями и дополнениями);</w:t>
            </w:r>
          </w:p>
          <w:p w:rsidR="00024EAE" w:rsidRPr="00024EAE" w:rsidRDefault="00024EAE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«Об обязательном страховании гражданской ответственности владельца опасного объекта за причинение вреда в случае аварии на опасном объекте» от 27.07.2010 N 225-ФЗ (с изменениями);</w:t>
            </w:r>
          </w:p>
          <w:p w:rsidR="00024EAE" w:rsidRPr="00024EAE" w:rsidRDefault="00024EAE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РФ « О техническом регулировании»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27.12.2002 №184-ФЗ (с изменениями);</w:t>
            </w:r>
          </w:p>
          <w:p w:rsidR="00024EAE" w:rsidRPr="00024EAE" w:rsidRDefault="00024EAE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12) Федеральный закон от 6 марта 2006 г. № 35-ФЗ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противодействии терроризму»;</w:t>
            </w:r>
          </w:p>
          <w:p w:rsidR="00024EAE" w:rsidRPr="00024EAE" w:rsidRDefault="00024EAE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13) 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024EAE" w:rsidRPr="00024EAE" w:rsidRDefault="00024EAE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14) 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024EAE" w:rsidRPr="00024EAE" w:rsidRDefault="00024EAE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Постановление Правительства Российской Федерации 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 2013 г. №  1244 «Об антитеррористической защищенности объектов (территорий)»;</w:t>
            </w:r>
          </w:p>
          <w:p w:rsidR="00024EAE" w:rsidRPr="00024EAE" w:rsidRDefault="00024EAE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16) Постановление Правительства Российской Федерации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19.04.2016 № 325 «Об утверждении требований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антитеррористической защищенности объектов (территорий) Федеральной службы по экологическому, технологическому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и атомному надзору и формы паспорта безопасности этих объектов (территорий)».</w:t>
            </w:r>
          </w:p>
          <w:p w:rsidR="00024EAE" w:rsidRPr="00024EAE" w:rsidRDefault="00024EAE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17) Федеральный закон от 21 июля 2011 г. № 256-ФЗ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«О безопасности объектов топливно-энергетического комплекса»;</w:t>
            </w:r>
          </w:p>
          <w:p w:rsidR="00024EAE" w:rsidRPr="00024EAE" w:rsidRDefault="00024EAE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18) Федеральные нормы и правила в области промышленной безопасности, содержащие отдельные требования к обеспечению мер по  предотвращению проникновения на опасный производственный объект посторонних лиц.</w:t>
            </w:r>
          </w:p>
          <w:p w:rsidR="00024EAE" w:rsidRPr="00024EAE" w:rsidRDefault="00024EAE" w:rsidP="009E478A">
            <w:pPr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Постановление Правительства Российской Федерации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12 октября 2020 года N 1661 «О лицензировании эксплуатации взрывопожароопасных и химически опасных производственных объектов I, II и III классов опасности»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изменениями);</w:t>
            </w:r>
          </w:p>
          <w:p w:rsidR="00024EAE" w:rsidRPr="00024EAE" w:rsidRDefault="00024EAE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от 05.05.2012 N 455 «О режиме постоянного государственного надзора на опасных производственных объектах и гидротехнических сооружениях» (с изменениями);</w:t>
            </w:r>
          </w:p>
          <w:p w:rsidR="00024EAE" w:rsidRPr="00024EAE" w:rsidRDefault="00024EAE" w:rsidP="009E478A">
            <w:pPr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Постановление Правительства Российской Федерации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 18 декабря 2020 года N 2168 </w:t>
            </w:r>
            <w:r w:rsidR="009E4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 организации и осуществлении производственного </w:t>
            </w:r>
            <w:proofErr w:type="gramStart"/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соблюдением требований промышленной безопасности</w:t>
            </w:r>
            <w:r w:rsidR="009E4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изменениями);</w:t>
            </w:r>
          </w:p>
          <w:p w:rsidR="00024EAE" w:rsidRPr="00024EAE" w:rsidRDefault="00024EAE" w:rsidP="009E478A">
            <w:pPr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Постановление Правительства Российской Федерации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15 сентября 2020 года N 1437 «Об утверждении Положения </w:t>
            </w:r>
            <w:r w:rsidR="009E4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 разработке планов мероприятий по локализации и ликвидации последствий аварий на опасных производственных объектах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24EAE" w:rsidRPr="00024EAE" w:rsidRDefault="00024EAE" w:rsidP="009E478A">
            <w:pPr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Постановление Правительства Российской Федерации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 августа 2020 года N 1241 «Об утверждении Правил представления декларации промышленной безопасности опасных производственных объектов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 изменениями);</w:t>
            </w:r>
          </w:p>
          <w:p w:rsidR="00024EAE" w:rsidRPr="00024EAE" w:rsidRDefault="00024EAE" w:rsidP="009E478A">
            <w:pPr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Постановление Правительства Российской Федерации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15 сентября 2020 года N 1435 «О лицензировании деятельности, связанной с обращением взрывчатых материалов промышленного назначения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 изменениями);</w:t>
            </w:r>
          </w:p>
          <w:p w:rsidR="00024EAE" w:rsidRPr="00024EAE" w:rsidRDefault="00024EAE" w:rsidP="009E478A">
            <w:pPr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Постановление Правительства Российской Федерации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 17 августа 2020 года N 1243 «Об утверждении требований </w:t>
            </w:r>
            <w:r w:rsidR="009E4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 документационному обеспечению систем управления промышленной безопасностью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24EAE" w:rsidRPr="00024EAE" w:rsidRDefault="00024EAE" w:rsidP="009E478A">
            <w:pPr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 Федеральной службы по экологическому, технологическому и томному надзору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 8 декабря 2020 года N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4EAE" w:rsidRPr="00024EAE" w:rsidRDefault="00024EAE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Федеральной службы по экологическому, технологическому и атомному надзору от 15.07.2013 № 306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федеральных норм и правила «Общие требования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обоснованию безопасности опасного производственного объекта»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(с изменениями);</w:t>
            </w:r>
          </w:p>
          <w:p w:rsidR="00024EAE" w:rsidRPr="00024EAE" w:rsidRDefault="00024EAE" w:rsidP="009E478A">
            <w:pPr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 Федеральной службы по экологическому, технологическому и атомному надзору от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 ноября 2019 года N 424 «Об утверждении Временного порядка предоставления Федеральной службой по экологическому, технологическому и атомному надзору государственной услуги по организации проведения аттестации в области промышленной безопасности, по вопросам безопасности гидротехниче</w:t>
            </w:r>
            <w:r w:rsidR="009E4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ских сооружений, безопасности в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сфере электроэнергетики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24EAE" w:rsidRPr="00024EAE" w:rsidRDefault="00024EAE" w:rsidP="009E478A">
            <w:pPr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 Федеральной службы по экологическому, технологическому и атомному надзору от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 декабря 2020 года N 517 «Об утверждении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24EAE" w:rsidRPr="00024EAE" w:rsidRDefault="00024EAE" w:rsidP="009E478A">
            <w:pPr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 Постановление П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равительства Российской Федерации </w:t>
            </w:r>
            <w:r w:rsidR="009E4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 31 декабря 2020 года N 2451 «Об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Федерации»;</w:t>
            </w:r>
            <w:proofErr w:type="gramEnd"/>
          </w:p>
          <w:p w:rsidR="00024EAE" w:rsidRPr="00024EAE" w:rsidRDefault="00024EAE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30) «Руководство по безопасности «Рекомендации по устройству и безопасной эксплуатации технологических трубопроводов», утвержденные Приказом Федеральной службы по экологическому, технологическому и атомному надзору от 27.12.2012 № 784;</w:t>
            </w:r>
          </w:p>
          <w:p w:rsidR="00024EAE" w:rsidRPr="00024EAE" w:rsidRDefault="00024EAE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31) «Федеральные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утвержденные Приказом Федеральной службы по экологическому, технологическому 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024E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атомному надзору </w:t>
            </w:r>
            <w:r w:rsidRPr="00024EA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от 15 декабря 2020 года N 533;</w:t>
            </w:r>
          </w:p>
          <w:p w:rsidR="00024EAE" w:rsidRPr="00024EAE" w:rsidRDefault="00024EAE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32) «Федеральные нормы и правила в области промышленной безопасности «правила безопасности в нефтяной и газовой промышленности», утвержденные Приказом  Федеральной службы по экологическому, технологическому и атомному надзору от 15.12.2020 № 534;</w:t>
            </w:r>
          </w:p>
          <w:p w:rsidR="00024EAE" w:rsidRPr="00024EAE" w:rsidRDefault="00024EAE" w:rsidP="009E478A">
            <w:pPr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33) «</w:t>
            </w:r>
            <w:r w:rsidRPr="00024EA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Федеральные нормы и правила в области промышленной безопасности "Правила промышленной безопасности складов нефти и нефтепродуктов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утвержденные Приказом Федеральной службы по экологическому, технологическому и атомному надзору </w:t>
            </w:r>
            <w:r w:rsidR="009E4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от 15.12.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2020 N 529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4EAE" w:rsidRPr="00024EAE" w:rsidRDefault="00024EAE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34) Федеральные нормы и правила в области промышленной безопасности «</w:t>
            </w:r>
            <w:r w:rsidRPr="00024EA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ru-RU"/>
              </w:rPr>
              <w:t>Общие правила взрывобезопасности для взрывопожароопасных химических, нефтехимических и нефтеперерабатывающих производств</w:t>
            </w:r>
            <w:r w:rsidRPr="00024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утвержденные Приказом Федеральной службы по экологическому, технологическому и атомному надзору </w:t>
            </w:r>
            <w:r w:rsidRPr="00024EA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ru-RU"/>
              </w:rPr>
              <w:t>от 15 декабря 2020 года N 533</w:t>
            </w:r>
            <w:r w:rsidRPr="00024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24EAE" w:rsidRPr="00024EAE" w:rsidRDefault="00024EAE" w:rsidP="009E478A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35) Федеральные нормы и правила в области промышленной безопасности «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Правила проведения экспертизы промышленной безопасности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утвержденные Приказом Федеральной службы по экологическому, технологическому и атомному надзору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 20 октября 2020 года N 420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1DFA" w:rsidRPr="005361B2" w:rsidRDefault="002C1DFA" w:rsidP="009E478A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 Понятие и признаки государства;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2)  Понятие, цели, элементы </w:t>
            </w:r>
            <w:proofErr w:type="gramStart"/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управления; 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3)  Типы организационных структур; 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4)  Понятие структуры, миссии, стратегии, целей организации; 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Правила деловой переписки;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Основные направления государственной политики в области технического регулирования и стандартизации;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8) Общие требования промышленной безопасности в отношении опасных производственных объектов нефтегазового комплекса, магистрального трубопроводного транспорта, нефтехимических, нефтегазоперерабатывающих производств, складов нефти и нефтепродуктов, сетей газораспределения и газопотребления, хранение и </w:t>
            </w:r>
            <w:r w:rsidR="009E478A"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применение</w:t>
            </w: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взрывчатых материалов промышленного назначения;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Требования технических регламентов в установленной сфере промышленной безопасности объектов нефтегазового комплекса;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Вопросы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 хранения и применения взрывчатых материалов промышленного назначения; объектов нефтехимической промышленности;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Порядок подготовки материалов по делам об административных правонарушениях;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рассмотрения дел об административных правонарушениях.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нефтегазового комплекса;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Порядок проведения расследования несчастных случаев, происшедших при эксплуатации опасных производственных объектов нефтегазового комплекса.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понятие общегосударственная система противодействия терроризму;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 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 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 организация деятельности Ростехнадзора в области противодействия терроризму;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 требования к антитеррористической защищенности объектов (территорий) Ростехнадзора и поднадзорных организаций;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 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2C1DFA" w:rsidRPr="005361B2" w:rsidRDefault="00712446" w:rsidP="009E478A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1) 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нефтегазового комплекса; хранения и применения взрывчатых материалов промышленного назначения; объектов нефтехимической и нефтеперерабатывающей промышленности;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2) Установление полноты и достоверности сведений при присвоении опасному производственному объекту нефтегазового комплекса, хранения и применения взрывчатых материалов промышленного назначения; объекту нефтехимической и нефтеперерабатывающей промышленности  класса опасности;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3) Организация и проведение работ по регистрации и лицензированию объектов нефтегазового комплекса (</w:t>
            </w:r>
            <w:proofErr w:type="spellStart"/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нефегазодобывающей</w:t>
            </w:r>
            <w:proofErr w:type="spellEnd"/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, нефтехимической, нефтеперерабатывающей промышленности, объектов нефтепродуктообеспечения, объектов хранения и применения взрывчатых материалов промышленного назначения, магистрального трубопроводного транспорта);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4) 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5) 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6) Подготовка проектов приказов, распоряжений и уведомлений;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Рассмотрение результатов анализа нарушений федеральных норм и правил в области промышленной безопасности объектов </w:t>
            </w:r>
            <w:proofErr w:type="spellStart"/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нефегазодобывающей</w:t>
            </w:r>
            <w:proofErr w:type="spellEnd"/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, нефтехимической промышленности, объектов нефтепродуктообеспечения, хранения и применения взрывчатых материалов промышленного назначения;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8) Участие в разработке нормативных правовых актов и руководящих документов;</w:t>
            </w:r>
          </w:p>
          <w:p w:rsidR="00712446" w:rsidRDefault="00712446" w:rsidP="009E478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9) 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146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Принципы, методы, технологии и механизмы осуществления контроля (надзора);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430"/>
                <w:tab w:val="left" w:pos="572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единого реестра проверок, процедура его формирования;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146"/>
                <w:tab w:val="left" w:pos="430"/>
              </w:tabs>
              <w:spacing w:after="0" w:line="240" w:lineRule="auto"/>
              <w:ind w:left="288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организации проверки: порядок, этапы, инструменты проведения;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146"/>
                <w:tab w:val="left" w:pos="572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Ограничения при проведении проверочных процедур;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146"/>
                <w:tab w:val="left" w:pos="572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Меры, принимаемые по результатам проверки;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146"/>
                <w:tab w:val="left" w:pos="572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BE4F98" w:rsidRDefault="00712446" w:rsidP="009E478A">
            <w:pPr>
              <w:widowControl w:val="0"/>
              <w:numPr>
                <w:ilvl w:val="0"/>
                <w:numId w:val="26"/>
              </w:numPr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BE4F98" w:rsidRP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1) Проведение плановых и внеплановых документарных (камеральных) проверок (обследований);</w:t>
            </w:r>
          </w:p>
          <w:p w:rsidR="00BE4F98" w:rsidRPr="00BE4F98" w:rsidRDefault="00BE4F98" w:rsidP="009E478A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2) Проведение плановых и внеплановых выездных проверок;</w:t>
            </w:r>
          </w:p>
          <w:p w:rsidR="00BE4F98" w:rsidRPr="00BE4F98" w:rsidRDefault="00BE4F98" w:rsidP="009E478A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3) Формирование и ведение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BE4F98" w:rsidRPr="00BE4F98" w:rsidRDefault="00BE4F98" w:rsidP="009E478A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4) Осуществление контроля исполнения предписаний, решений и других распорядительных документов.</w:t>
            </w:r>
          </w:p>
          <w:p w:rsidR="00BE4F98" w:rsidRPr="00BE4F98" w:rsidRDefault="00BE4F98" w:rsidP="009E478A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4F98">
              <w:rPr>
                <w:rFonts w:ascii="Times New Roman" w:hAnsi="Times New Roman"/>
                <w:sz w:val="24"/>
                <w:szCs w:val="24"/>
              </w:rPr>
              <w:t xml:space="preserve">5) 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</w:t>
            </w:r>
            <w:r w:rsidRPr="00BE4F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класса (за исключением ОПО и ГТС, безопасность которых обеспечивается в соответствии с Федеральным законом от 21 июля 2011 г. № 256-ФЗ «О безопасности объектов топливно-энергетического комплекса»).</w:t>
            </w:r>
            <w:proofErr w:type="gramEnd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государственный инспектор обязан: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</w:t>
            </w:r>
            <w:hyperlink r:id="rId9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статьей 15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 закона  от  27  июля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E4F9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«О государственной гражданской службе Российской  Федерации»  (далее - Федеральный закон № 79-ФЗ):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</w:t>
            </w:r>
            <w:hyperlink r:id="rId10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Конституцию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разглашать сведения, составляющие государственную и иную охраняемую федеральным </w:t>
            </w:r>
            <w:hyperlink r:id="rId11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      </w:r>
            <w:hyperlink r:id="rId12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общие принципы служебного поведения государственных гражданских служащих, утвержденные </w:t>
            </w:r>
            <w:hyperlink r:id="rId13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Указом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E4F9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«Об утверждении общих принципов служебного поведения государственных служащих» (далее – Указ Президента № 885).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1D6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1D6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1D6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рассматривать устные или письменные обращения граждан и юридических лиц в соответствии с компетенцией отдела; 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обеспечение функционирования  программных и аппаратных  средств, в том числе в КСИ (комплексная система информатизации); ЕРП (единый реестр проверок);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выполнение и контроль выполнения Приказов, Распоряжений, Писем  Ростехнадзора  и Руководителя Управления, отдела и других поступивших документов,  исполнение  которых  поставлено  на контроль;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организацию и координацию работы по лицензированию видов деятельности, отнесенных к компетенции отдела;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координацию эффективности предусмотренных мер защиты информации в отделе;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организацию и обобщение информации о результатах подготовки и аттестации работников организаций и объектов,  поднадзорных  отделу.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надзорную деятельность отдела;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 за соблюдением условий действия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лицензий, на виды деятельности, связанные с повышенной опасностью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промышленных производств (объектов) и работ, а также с обеспечением безопасности при пользовании недрами;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в установленном порядке лицензионные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осуществлять работу по техническому расследованию аварий и несчастных случаев;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анализ достаточности принимаемых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поднадзорными организациями мер по предупреждению аварий,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инцидентов и производственного травматизма на опасных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производственных объектах,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соблюдением поднадзорными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обеспечивать проверку выполнения поднадзорными организациями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назначать представителей для участия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 приемке в эксплуатацию опасных производственных объектов в поднадзорных организациях.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отнесением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годовые планы развития горных работ нефтедобывающих предприятий, готовить предложения по их согласованию и контролировать их выполнение;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лично проводить проверки состояния промышленной безопасности на поднадзорных предприятиях, объектах и в организациях;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осуществлять систематический контроль за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готовностью поднадзорных организаций, горноспасательных служб организаций к локализации и ликвидации возможных аварий на опасных производственных объектах;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постоянный государственный контроль (надзор) за состоянием промышленной безопасности согласно Постановления Правительства от 05.05.2012 № 455, приказа Федеральной службы по экологическому, технологическому и атомному надзору от 31.05.2012  №319;</w:t>
            </w:r>
          </w:p>
          <w:p w:rsidR="002C1DFA" w:rsidRPr="00BB2622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постоянный контроль (надзор) за техническим состоянием и безопасной эксплуатацией технических устройств, зданий и сооружений,   содержанием приборов контроля и систем противоаварийной защиты на подконтрольных опасных производственных объектах 1 класса опасности; проведением предприятиями и организациями всех видов испытаний действующих, для вновь вводимых в эксплуатацию, реконструированных и модернизированных объектов и оборудования, подготовкой оборудования производств предприятий и организаций к работе в зимний и летний пожароопасный период.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статьей 14 Федерального закона № 79-ФЗ  старший государственный инспектор имеет право на: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1D618F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отдых, </w:t>
            </w:r>
            <w:r w:rsidR="00BE4F98"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9E478A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 старший государственный инспектор оценивается по следующим показателям: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доля выполнения профилактических мероприятий, предусмотренных </w:t>
            </w:r>
            <w:r w:rsidR="008F27CA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</w:t>
            </w:r>
            <w:r w:rsidR="008F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8F27CA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ммой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профилактике рисков причинения</w:t>
            </w:r>
            <w:r w:rsidR="008F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1D618F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сентября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 октября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EE5B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9E478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4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5A37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B05A37" w:rsidRPr="00B05A37" w:rsidRDefault="00B05A37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B05A37" w:rsidRPr="00F17DF6" w:rsidRDefault="00B05A37" w:rsidP="009F4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07 </w:t>
            </w:r>
            <w:r w:rsidR="001D618F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  <w:p w:rsidR="00B05A37" w:rsidRPr="00F17DF6" w:rsidRDefault="00B05A37" w:rsidP="001D6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>2 этап –</w:t>
            </w:r>
            <w:r w:rsidR="001D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 w:rsidR="001D618F">
              <w:rPr>
                <w:rFonts w:ascii="Times New Roman" w:eastAsia="Calibri" w:hAnsi="Times New Roman" w:cs="Times New Roman"/>
                <w:sz w:val="24"/>
                <w:szCs w:val="24"/>
              </w:rPr>
              <w:t>октябр</w:t>
            </w:r>
            <w:bookmarkStart w:id="20" w:name="_GoBack"/>
            <w:bookmarkEnd w:id="20"/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2021 года (о </w:t>
            </w:r>
            <w:r w:rsidRPr="00F1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дате, месте и времени проведения второго этапа конкурса будет сообщено дополнительно, не позднее, чем  за 15 дней до его начала).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5"/>
      <w:footerReference w:type="default" r:id="rId16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78" w:rsidRDefault="00066778" w:rsidP="000F68E5">
      <w:pPr>
        <w:spacing w:after="0" w:line="240" w:lineRule="auto"/>
      </w:pPr>
      <w:r>
        <w:separator/>
      </w:r>
    </w:p>
  </w:endnote>
  <w:endnote w:type="continuationSeparator" w:id="0">
    <w:p w:rsidR="00066778" w:rsidRDefault="00066778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78" w:rsidRDefault="00066778" w:rsidP="000F68E5">
      <w:pPr>
        <w:spacing w:after="0" w:line="240" w:lineRule="auto"/>
      </w:pPr>
      <w:r>
        <w:separator/>
      </w:r>
    </w:p>
  </w:footnote>
  <w:footnote w:type="continuationSeparator" w:id="0">
    <w:p w:rsidR="00066778" w:rsidRDefault="00066778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618F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3849"/>
    <w:rsid w:val="00033865"/>
    <w:rsid w:val="0004289E"/>
    <w:rsid w:val="00061196"/>
    <w:rsid w:val="00066778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4962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D618F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7016B"/>
    <w:rsid w:val="003706EF"/>
    <w:rsid w:val="0037233C"/>
    <w:rsid w:val="00375031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2E1F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3BC4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E478A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0695"/>
    <w:rsid w:val="00AF1109"/>
    <w:rsid w:val="00AF15F6"/>
    <w:rsid w:val="00AF21A3"/>
    <w:rsid w:val="00AF3C1A"/>
    <w:rsid w:val="00AF701D"/>
    <w:rsid w:val="00B03CE2"/>
    <w:rsid w:val="00B043C3"/>
    <w:rsid w:val="00B05A37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B5C80F075AEEE4B9002565174E2AD85B2521774C565002166691DAJ9NA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5C80F075AEEE4B9002565174E2AD8522E267746540D081E3F9DD89DJ2N7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5C80F075AEEE4B9002565174E2AD85A2F2D7F45565002166691DAJ9NA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8B5C80F075AEEE4B9002565174E2AD8512423724E0B5A0A4F6A93JDN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C80F075AEEE4B9002565174E2AD8522E267746540D081E3F9DD89D27052A4090E0A8E5DF5952J5N3P" TargetMode="External"/><Relationship Id="rId14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FC05-4118-4F56-8BC6-0C46C1C6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6685</Words>
  <Characters>38109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44705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2</cp:revision>
  <cp:lastPrinted>2019-09-16T08:16:00Z</cp:lastPrinted>
  <dcterms:created xsi:type="dcterms:W3CDTF">2021-09-15T13:48:00Z</dcterms:created>
  <dcterms:modified xsi:type="dcterms:W3CDTF">2021-09-15T13:48:00Z</dcterms:modified>
</cp:coreProperties>
</file>